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75" w:rsidRPr="00ED2375" w:rsidRDefault="00ED2375" w:rsidP="00ED2375">
      <w:pPr>
        <w:pStyle w:val="01TEXT"/>
        <w:rPr>
          <w:rFonts w:asciiTheme="majorHAnsi" w:hAnsiTheme="majorHAnsi" w:cstheme="majorHAnsi"/>
          <w:b/>
          <w:color w:val="AA1019" w:themeColor="accent1"/>
          <w:sz w:val="28"/>
          <w:szCs w:val="28"/>
          <w:lang w:val="nl-NL"/>
        </w:rPr>
      </w:pPr>
      <w:bookmarkStart w:id="0" w:name="_GoBack"/>
      <w:r w:rsidRPr="00ED2375">
        <w:rPr>
          <w:rFonts w:asciiTheme="majorHAnsi" w:hAnsiTheme="majorHAnsi" w:cstheme="majorHAnsi"/>
          <w:b/>
          <w:color w:val="AA1019" w:themeColor="accent1"/>
          <w:sz w:val="28"/>
          <w:szCs w:val="28"/>
          <w:lang w:val="nl-NL"/>
        </w:rPr>
        <w:t>8C Competizione/ Spider meest iconische Alfa Romeo aller tijden</w:t>
      </w:r>
    </w:p>
    <w:bookmarkEnd w:id="0"/>
    <w:p w:rsidR="007368CD" w:rsidRPr="002400E3" w:rsidRDefault="007368CD" w:rsidP="007368CD">
      <w:pPr>
        <w:pStyle w:val="01TEXT"/>
        <w:rPr>
          <w:rFonts w:asciiTheme="majorHAnsi" w:hAnsiTheme="majorHAnsi" w:cstheme="majorHAnsi"/>
          <w:lang w:val="nl-NL"/>
        </w:rPr>
      </w:pPr>
    </w:p>
    <w:p w:rsidR="00ED2375" w:rsidRPr="00ED2375" w:rsidRDefault="00AD3128" w:rsidP="00ED2375">
      <w:pPr>
        <w:pStyle w:val="01TEXT"/>
        <w:rPr>
          <w:rFonts w:asciiTheme="majorHAnsi" w:hAnsiTheme="majorHAnsi" w:cstheme="majorHAnsi"/>
          <w:i/>
          <w:color w:val="AA1019" w:themeColor="accent1"/>
          <w:sz w:val="24"/>
          <w:szCs w:val="24"/>
          <w:lang w:val="nl-NL"/>
        </w:rPr>
      </w:pPr>
      <w:r>
        <w:rPr>
          <w:rFonts w:asciiTheme="majorHAnsi" w:hAnsiTheme="majorHAnsi" w:cstheme="majorHAnsi"/>
          <w:i/>
          <w:color w:val="AA1019" w:themeColor="accent1"/>
          <w:sz w:val="24"/>
          <w:szCs w:val="24"/>
          <w:lang w:val="nl-NL"/>
        </w:rPr>
        <w:t xml:space="preserve">Massaal heeft het Nederlandse publiek haar stem uitgebracht tijdens de </w:t>
      </w:r>
      <w:r w:rsidRPr="00ED2375">
        <w:rPr>
          <w:rFonts w:asciiTheme="majorHAnsi" w:hAnsiTheme="majorHAnsi" w:cstheme="majorHAnsi"/>
          <w:i/>
          <w:color w:val="AA1019" w:themeColor="accent1"/>
          <w:sz w:val="24"/>
          <w:szCs w:val="24"/>
          <w:lang w:val="nl-NL"/>
        </w:rPr>
        <w:t>#iconicalfaromeo verkiezing</w:t>
      </w:r>
      <w:r>
        <w:rPr>
          <w:rFonts w:asciiTheme="majorHAnsi" w:hAnsiTheme="majorHAnsi" w:cstheme="majorHAnsi"/>
          <w:i/>
          <w:color w:val="AA1019" w:themeColor="accent1"/>
          <w:sz w:val="24"/>
          <w:szCs w:val="24"/>
          <w:lang w:val="nl-NL"/>
        </w:rPr>
        <w:t xml:space="preserve">. Maar liefst </w:t>
      </w:r>
      <w:r w:rsidR="008C07B3">
        <w:rPr>
          <w:rFonts w:asciiTheme="majorHAnsi" w:hAnsiTheme="majorHAnsi" w:cstheme="majorHAnsi"/>
          <w:i/>
          <w:color w:val="AA1019" w:themeColor="accent1"/>
          <w:sz w:val="24"/>
          <w:szCs w:val="24"/>
          <w:lang w:val="nl-NL"/>
        </w:rPr>
        <w:t>2</w:t>
      </w:r>
      <w:r w:rsidR="00DD7C70">
        <w:rPr>
          <w:rFonts w:asciiTheme="majorHAnsi" w:hAnsiTheme="majorHAnsi" w:cstheme="majorHAnsi"/>
          <w:i/>
          <w:color w:val="AA1019" w:themeColor="accent1"/>
          <w:sz w:val="24"/>
          <w:szCs w:val="24"/>
          <w:lang w:val="nl-NL"/>
        </w:rPr>
        <w:t>.</w:t>
      </w:r>
      <w:r w:rsidR="008C07B3">
        <w:rPr>
          <w:rFonts w:asciiTheme="majorHAnsi" w:hAnsiTheme="majorHAnsi" w:cstheme="majorHAnsi"/>
          <w:i/>
          <w:color w:val="AA1019" w:themeColor="accent1"/>
          <w:sz w:val="24"/>
          <w:szCs w:val="24"/>
          <w:lang w:val="nl-NL"/>
        </w:rPr>
        <w:t>109</w:t>
      </w:r>
      <w:r>
        <w:rPr>
          <w:rFonts w:asciiTheme="majorHAnsi" w:hAnsiTheme="majorHAnsi" w:cstheme="majorHAnsi"/>
          <w:i/>
          <w:color w:val="AA1019" w:themeColor="accent1"/>
          <w:sz w:val="24"/>
          <w:szCs w:val="24"/>
          <w:lang w:val="nl-NL"/>
        </w:rPr>
        <w:t xml:space="preserve"> van de in t</w:t>
      </w:r>
      <w:r w:rsidR="00324E31">
        <w:rPr>
          <w:rFonts w:asciiTheme="majorHAnsi" w:hAnsiTheme="majorHAnsi" w:cstheme="majorHAnsi"/>
          <w:i/>
          <w:color w:val="AA1019" w:themeColor="accent1"/>
          <w:sz w:val="24"/>
          <w:szCs w:val="24"/>
          <w:lang w:val="nl-NL"/>
        </w:rPr>
        <w:t>o</w:t>
      </w:r>
      <w:r>
        <w:rPr>
          <w:rFonts w:asciiTheme="majorHAnsi" w:hAnsiTheme="majorHAnsi" w:cstheme="majorHAnsi"/>
          <w:i/>
          <w:color w:val="AA1019" w:themeColor="accent1"/>
          <w:sz w:val="24"/>
          <w:szCs w:val="24"/>
          <w:lang w:val="nl-NL"/>
        </w:rPr>
        <w:t xml:space="preserve">taal </w:t>
      </w:r>
      <w:r w:rsidR="008C07B3">
        <w:rPr>
          <w:rFonts w:asciiTheme="majorHAnsi" w:hAnsiTheme="majorHAnsi" w:cstheme="majorHAnsi"/>
          <w:i/>
          <w:color w:val="AA1019" w:themeColor="accent1"/>
          <w:sz w:val="24"/>
          <w:szCs w:val="24"/>
          <w:lang w:val="nl-NL"/>
        </w:rPr>
        <w:t>21.002</w:t>
      </w:r>
      <w:r>
        <w:rPr>
          <w:rFonts w:asciiTheme="majorHAnsi" w:hAnsiTheme="majorHAnsi" w:cstheme="majorHAnsi"/>
          <w:i/>
          <w:color w:val="AA1019" w:themeColor="accent1"/>
          <w:sz w:val="24"/>
          <w:szCs w:val="24"/>
          <w:lang w:val="nl-NL"/>
        </w:rPr>
        <w:t xml:space="preserve"> </w:t>
      </w:r>
      <w:r w:rsidR="00324E31">
        <w:rPr>
          <w:rFonts w:asciiTheme="majorHAnsi" w:hAnsiTheme="majorHAnsi" w:cstheme="majorHAnsi"/>
          <w:i/>
          <w:color w:val="AA1019" w:themeColor="accent1"/>
          <w:sz w:val="24"/>
          <w:szCs w:val="24"/>
          <w:lang w:val="nl-NL"/>
        </w:rPr>
        <w:t xml:space="preserve">stemmen gingen naar de Alfa Romeo </w:t>
      </w:r>
      <w:r w:rsidR="00324E31" w:rsidRPr="00ED2375">
        <w:rPr>
          <w:rFonts w:asciiTheme="majorHAnsi" w:hAnsiTheme="majorHAnsi" w:cstheme="majorHAnsi"/>
          <w:i/>
          <w:color w:val="AA1019" w:themeColor="accent1"/>
          <w:sz w:val="24"/>
          <w:szCs w:val="24"/>
          <w:lang w:val="nl-NL"/>
        </w:rPr>
        <w:t>8C Competizione/Spider</w:t>
      </w:r>
      <w:r w:rsidR="00324E31">
        <w:rPr>
          <w:rFonts w:asciiTheme="majorHAnsi" w:hAnsiTheme="majorHAnsi" w:cstheme="majorHAnsi"/>
          <w:i/>
          <w:color w:val="AA1019" w:themeColor="accent1"/>
          <w:sz w:val="24"/>
          <w:szCs w:val="24"/>
          <w:lang w:val="nl-NL"/>
        </w:rPr>
        <w:t xml:space="preserve">. </w:t>
      </w:r>
      <w:r w:rsidR="00AC2CAC">
        <w:rPr>
          <w:rFonts w:asciiTheme="majorHAnsi" w:hAnsiTheme="majorHAnsi" w:cstheme="majorHAnsi"/>
          <w:i/>
          <w:color w:val="AA1019" w:themeColor="accent1"/>
          <w:sz w:val="24"/>
          <w:szCs w:val="24"/>
          <w:lang w:val="nl-NL"/>
        </w:rPr>
        <w:t>De 4C</w:t>
      </w:r>
      <w:r w:rsidR="00324E31">
        <w:rPr>
          <w:rFonts w:asciiTheme="majorHAnsi" w:hAnsiTheme="majorHAnsi" w:cstheme="majorHAnsi"/>
          <w:i/>
          <w:color w:val="AA1019" w:themeColor="accent1"/>
          <w:sz w:val="24"/>
          <w:szCs w:val="24"/>
          <w:lang w:val="nl-NL"/>
        </w:rPr>
        <w:t>/</w:t>
      </w:r>
      <w:r w:rsidR="00ED2375" w:rsidRPr="00ED2375">
        <w:rPr>
          <w:rFonts w:asciiTheme="majorHAnsi" w:hAnsiTheme="majorHAnsi" w:cstheme="majorHAnsi"/>
          <w:i/>
          <w:color w:val="AA1019" w:themeColor="accent1"/>
          <w:sz w:val="24"/>
          <w:szCs w:val="24"/>
          <w:lang w:val="nl-NL"/>
        </w:rPr>
        <w:t xml:space="preserve">Spider </w:t>
      </w:r>
      <w:r w:rsidR="00324E31">
        <w:rPr>
          <w:rFonts w:asciiTheme="majorHAnsi" w:hAnsiTheme="majorHAnsi" w:cstheme="majorHAnsi"/>
          <w:i/>
          <w:color w:val="AA1019" w:themeColor="accent1"/>
          <w:sz w:val="24"/>
          <w:szCs w:val="24"/>
          <w:lang w:val="nl-NL"/>
        </w:rPr>
        <w:t xml:space="preserve">eindigde als tweede nipt gevolgd door de </w:t>
      </w:r>
      <w:r w:rsidR="00ED2375" w:rsidRPr="00ED2375">
        <w:rPr>
          <w:rFonts w:asciiTheme="majorHAnsi" w:hAnsiTheme="majorHAnsi" w:cstheme="majorHAnsi"/>
          <w:i/>
          <w:color w:val="AA1019" w:themeColor="accent1"/>
          <w:sz w:val="24"/>
          <w:szCs w:val="24"/>
          <w:lang w:val="nl-NL"/>
        </w:rPr>
        <w:t>klassieke Giulia GTA</w:t>
      </w:r>
      <w:r w:rsidR="00324E31">
        <w:rPr>
          <w:rFonts w:asciiTheme="majorHAnsi" w:hAnsiTheme="majorHAnsi" w:cstheme="majorHAnsi"/>
          <w:i/>
          <w:color w:val="AA1019" w:themeColor="accent1"/>
          <w:sz w:val="24"/>
          <w:szCs w:val="24"/>
          <w:lang w:val="nl-NL"/>
        </w:rPr>
        <w:t>.</w:t>
      </w:r>
    </w:p>
    <w:p w:rsidR="00050E53" w:rsidRDefault="00050E53" w:rsidP="007368CD">
      <w:pPr>
        <w:pStyle w:val="01TEXT"/>
        <w:rPr>
          <w:rFonts w:asciiTheme="majorHAnsi" w:hAnsiTheme="majorHAnsi" w:cstheme="majorHAnsi"/>
          <w:i/>
          <w:color w:val="AA1019" w:themeColor="accent1"/>
          <w:sz w:val="24"/>
          <w:szCs w:val="24"/>
          <w:lang w:val="nl-NL"/>
        </w:rPr>
      </w:pPr>
    </w:p>
    <w:p w:rsidR="007368CD" w:rsidRPr="003371AD" w:rsidRDefault="00AC2299" w:rsidP="007368CD">
      <w:pPr>
        <w:pStyle w:val="01TEXT"/>
        <w:rPr>
          <w:rFonts w:asciiTheme="majorHAnsi" w:hAnsiTheme="majorHAnsi" w:cstheme="majorHAnsi"/>
        </w:rPr>
      </w:pPr>
      <w:r w:rsidRPr="003371AD">
        <w:rPr>
          <w:rFonts w:asciiTheme="majorHAnsi" w:hAnsiTheme="majorHAnsi" w:cstheme="majorHAnsi"/>
        </w:rPr>
        <w:t xml:space="preserve">Lijnden, </w:t>
      </w:r>
      <w:r w:rsidR="00ED2375">
        <w:rPr>
          <w:rFonts w:asciiTheme="majorHAnsi" w:hAnsiTheme="majorHAnsi" w:cstheme="majorHAnsi"/>
        </w:rPr>
        <w:t>23</w:t>
      </w:r>
      <w:r w:rsidR="00050E53">
        <w:rPr>
          <w:rFonts w:asciiTheme="majorHAnsi" w:hAnsiTheme="majorHAnsi" w:cstheme="majorHAnsi"/>
        </w:rPr>
        <w:t xml:space="preserve"> juni</w:t>
      </w:r>
      <w:r w:rsidR="008A4E10">
        <w:rPr>
          <w:rFonts w:asciiTheme="majorHAnsi" w:hAnsiTheme="majorHAnsi" w:cstheme="majorHAnsi"/>
        </w:rPr>
        <w:t xml:space="preserve"> </w:t>
      </w:r>
      <w:r w:rsidR="004F6435" w:rsidRPr="003371AD">
        <w:rPr>
          <w:rFonts w:asciiTheme="majorHAnsi" w:hAnsiTheme="majorHAnsi" w:cstheme="majorHAnsi"/>
        </w:rPr>
        <w:t>2015</w:t>
      </w:r>
    </w:p>
    <w:p w:rsidR="009A1FB6" w:rsidRDefault="009A1FB6" w:rsidP="009A1FB6">
      <w:pPr>
        <w:pStyle w:val="NoSpacing"/>
        <w:rPr>
          <w:rFonts w:asciiTheme="majorHAnsi" w:hAnsiTheme="majorHAnsi" w:cstheme="majorHAnsi"/>
          <w:sz w:val="24"/>
          <w:szCs w:val="24"/>
          <w:lang w:val="it-IT"/>
        </w:rPr>
      </w:pPr>
    </w:p>
    <w:p w:rsidR="00643F21" w:rsidRDefault="00ED2375" w:rsidP="00ED2375">
      <w:pPr>
        <w:pStyle w:val="NoSpacing"/>
        <w:rPr>
          <w:rFonts w:asciiTheme="majorHAnsi" w:hAnsiTheme="majorHAnsi" w:cstheme="majorHAnsi"/>
          <w:sz w:val="24"/>
          <w:szCs w:val="24"/>
          <w:lang w:val="nl-NL"/>
        </w:rPr>
      </w:pPr>
      <w:r w:rsidRPr="00ED2375">
        <w:rPr>
          <w:rFonts w:asciiTheme="majorHAnsi" w:hAnsiTheme="majorHAnsi" w:cstheme="majorHAnsi"/>
          <w:sz w:val="24"/>
          <w:szCs w:val="24"/>
          <w:lang w:val="nl-NL"/>
        </w:rPr>
        <w:t>Alfa Romeo kent een indrukwekkend verleden</w:t>
      </w:r>
      <w:r w:rsidR="00643F21">
        <w:rPr>
          <w:rFonts w:asciiTheme="majorHAnsi" w:hAnsiTheme="majorHAnsi" w:cstheme="majorHAnsi"/>
          <w:sz w:val="24"/>
          <w:szCs w:val="24"/>
          <w:lang w:val="nl-NL"/>
        </w:rPr>
        <w:t xml:space="preserve">. In ruim een eeuw </w:t>
      </w:r>
      <w:r w:rsidR="0064617F">
        <w:rPr>
          <w:rFonts w:asciiTheme="majorHAnsi" w:hAnsiTheme="majorHAnsi" w:cstheme="majorHAnsi"/>
          <w:sz w:val="24"/>
          <w:szCs w:val="24"/>
          <w:lang w:val="nl-NL"/>
        </w:rPr>
        <w:t>geschiedenis</w:t>
      </w:r>
      <w:r w:rsidR="00643F21">
        <w:rPr>
          <w:rFonts w:asciiTheme="majorHAnsi" w:hAnsiTheme="majorHAnsi" w:cstheme="majorHAnsi"/>
          <w:sz w:val="24"/>
          <w:szCs w:val="24"/>
          <w:lang w:val="nl-NL"/>
        </w:rPr>
        <w:t xml:space="preserve"> zijn </w:t>
      </w:r>
      <w:r w:rsidRPr="00ED2375">
        <w:rPr>
          <w:rFonts w:asciiTheme="majorHAnsi" w:hAnsiTheme="majorHAnsi" w:cstheme="majorHAnsi"/>
          <w:sz w:val="24"/>
          <w:szCs w:val="24"/>
          <w:lang w:val="nl-NL"/>
        </w:rPr>
        <w:t xml:space="preserve">veel iconische modellen voortgebracht. Toch gaat een relatief nieuwe Alfa Romeo met de winst aan de haal. De Nederlander ziet de 8C Competizione (Spider) als meest iconische Alfa Romeo aller tijden. </w:t>
      </w:r>
    </w:p>
    <w:p w:rsidR="00643F21" w:rsidRDefault="00643F21" w:rsidP="00ED2375">
      <w:pPr>
        <w:pStyle w:val="NoSpacing"/>
        <w:rPr>
          <w:rFonts w:asciiTheme="majorHAnsi" w:hAnsiTheme="majorHAnsi" w:cstheme="majorHAnsi"/>
          <w:sz w:val="24"/>
          <w:szCs w:val="24"/>
          <w:lang w:val="nl-NL"/>
        </w:rPr>
      </w:pPr>
    </w:p>
    <w:p w:rsidR="00643F21" w:rsidRDefault="008A6697" w:rsidP="00ED2375">
      <w:pPr>
        <w:pStyle w:val="NoSpacing"/>
        <w:rPr>
          <w:rFonts w:asciiTheme="majorHAnsi" w:hAnsiTheme="majorHAnsi" w:cstheme="majorHAnsi"/>
          <w:sz w:val="24"/>
          <w:szCs w:val="24"/>
          <w:lang w:val="nl-NL"/>
        </w:rPr>
      </w:pPr>
      <w:r>
        <w:rPr>
          <w:rFonts w:asciiTheme="majorHAnsi" w:hAnsiTheme="majorHAnsi" w:cstheme="majorHAnsi"/>
          <w:sz w:val="24"/>
          <w:szCs w:val="24"/>
          <w:lang w:val="nl-NL"/>
        </w:rPr>
        <w:t xml:space="preserve">Tussen </w:t>
      </w:r>
      <w:r w:rsidR="00643F21">
        <w:rPr>
          <w:rFonts w:asciiTheme="majorHAnsi" w:hAnsiTheme="majorHAnsi" w:cstheme="majorHAnsi"/>
          <w:sz w:val="24"/>
          <w:szCs w:val="24"/>
          <w:lang w:val="nl-NL"/>
        </w:rPr>
        <w:t xml:space="preserve">1 </w:t>
      </w:r>
      <w:r>
        <w:rPr>
          <w:rFonts w:asciiTheme="majorHAnsi" w:hAnsiTheme="majorHAnsi" w:cstheme="majorHAnsi"/>
          <w:sz w:val="24"/>
          <w:szCs w:val="24"/>
          <w:lang w:val="nl-NL"/>
        </w:rPr>
        <w:t>en</w:t>
      </w:r>
      <w:r w:rsidR="00643F21">
        <w:rPr>
          <w:rFonts w:asciiTheme="majorHAnsi" w:hAnsiTheme="majorHAnsi" w:cstheme="majorHAnsi"/>
          <w:sz w:val="24"/>
          <w:szCs w:val="24"/>
          <w:lang w:val="nl-NL"/>
        </w:rPr>
        <w:t xml:space="preserve"> 23 juni</w:t>
      </w:r>
      <w:r>
        <w:rPr>
          <w:rFonts w:asciiTheme="majorHAnsi" w:hAnsiTheme="majorHAnsi" w:cstheme="majorHAnsi"/>
          <w:sz w:val="24"/>
          <w:szCs w:val="24"/>
          <w:lang w:val="nl-NL"/>
        </w:rPr>
        <w:t xml:space="preserve"> kon er gestemd worden op 50 </w:t>
      </w:r>
      <w:r w:rsidR="00043391">
        <w:rPr>
          <w:rFonts w:asciiTheme="majorHAnsi" w:hAnsiTheme="majorHAnsi" w:cstheme="majorHAnsi"/>
          <w:sz w:val="24"/>
          <w:szCs w:val="24"/>
          <w:lang w:val="nl-NL"/>
        </w:rPr>
        <w:t xml:space="preserve">verschillende </w:t>
      </w:r>
      <w:r>
        <w:rPr>
          <w:rFonts w:asciiTheme="majorHAnsi" w:hAnsiTheme="majorHAnsi" w:cstheme="majorHAnsi"/>
          <w:sz w:val="24"/>
          <w:szCs w:val="24"/>
          <w:lang w:val="nl-NL"/>
        </w:rPr>
        <w:t>Alfa modellen</w:t>
      </w:r>
      <w:r w:rsidR="00043391">
        <w:rPr>
          <w:rFonts w:asciiTheme="majorHAnsi" w:hAnsiTheme="majorHAnsi" w:cstheme="majorHAnsi"/>
          <w:sz w:val="24"/>
          <w:szCs w:val="24"/>
          <w:lang w:val="nl-NL"/>
        </w:rPr>
        <w:t xml:space="preserve"> die allemaal een belangrijke bijdrage aan het Italiaanse merk hebben geleverd</w:t>
      </w:r>
      <w:r>
        <w:rPr>
          <w:rFonts w:asciiTheme="majorHAnsi" w:hAnsiTheme="majorHAnsi" w:cstheme="majorHAnsi"/>
          <w:sz w:val="24"/>
          <w:szCs w:val="24"/>
          <w:lang w:val="nl-NL"/>
        </w:rPr>
        <w:t>. Maar liefst 21.002 stemmen zijn uitgebracht</w:t>
      </w:r>
      <w:r w:rsidR="00043391">
        <w:rPr>
          <w:rFonts w:asciiTheme="majorHAnsi" w:hAnsiTheme="majorHAnsi" w:cstheme="majorHAnsi"/>
          <w:sz w:val="24"/>
          <w:szCs w:val="24"/>
          <w:lang w:val="nl-NL"/>
        </w:rPr>
        <w:t>, waarvan 2</w:t>
      </w:r>
      <w:r w:rsidR="00DD7C70">
        <w:rPr>
          <w:rFonts w:asciiTheme="majorHAnsi" w:hAnsiTheme="majorHAnsi" w:cstheme="majorHAnsi"/>
          <w:sz w:val="24"/>
          <w:szCs w:val="24"/>
          <w:lang w:val="nl-NL"/>
        </w:rPr>
        <w:t>.</w:t>
      </w:r>
      <w:r w:rsidR="00043391">
        <w:rPr>
          <w:rFonts w:asciiTheme="majorHAnsi" w:hAnsiTheme="majorHAnsi" w:cstheme="majorHAnsi"/>
          <w:sz w:val="24"/>
          <w:szCs w:val="24"/>
          <w:lang w:val="nl-NL"/>
        </w:rPr>
        <w:t xml:space="preserve">109 op de Alfa </w:t>
      </w:r>
      <w:r w:rsidR="00A91150">
        <w:rPr>
          <w:rFonts w:asciiTheme="majorHAnsi" w:hAnsiTheme="majorHAnsi" w:cstheme="majorHAnsi"/>
          <w:sz w:val="24"/>
          <w:szCs w:val="24"/>
          <w:lang w:val="nl-NL"/>
        </w:rPr>
        <w:t>R</w:t>
      </w:r>
      <w:r w:rsidR="00043391">
        <w:rPr>
          <w:rFonts w:asciiTheme="majorHAnsi" w:hAnsiTheme="majorHAnsi" w:cstheme="majorHAnsi"/>
          <w:sz w:val="24"/>
          <w:szCs w:val="24"/>
          <w:lang w:val="nl-NL"/>
        </w:rPr>
        <w:t>omeo 8C</w:t>
      </w:r>
      <w:r w:rsidR="00A91150">
        <w:rPr>
          <w:rFonts w:asciiTheme="majorHAnsi" w:hAnsiTheme="majorHAnsi" w:cstheme="majorHAnsi"/>
          <w:sz w:val="24"/>
          <w:szCs w:val="24"/>
          <w:lang w:val="nl-NL"/>
        </w:rPr>
        <w:t xml:space="preserve"> Competizione</w:t>
      </w:r>
      <w:r w:rsidR="00043391">
        <w:rPr>
          <w:rFonts w:asciiTheme="majorHAnsi" w:hAnsiTheme="majorHAnsi" w:cstheme="majorHAnsi"/>
          <w:sz w:val="24"/>
          <w:szCs w:val="24"/>
          <w:lang w:val="nl-NL"/>
        </w:rPr>
        <w:t>/Spider.</w:t>
      </w:r>
      <w:r>
        <w:rPr>
          <w:rFonts w:asciiTheme="majorHAnsi" w:hAnsiTheme="majorHAnsi" w:cstheme="majorHAnsi"/>
          <w:sz w:val="24"/>
          <w:szCs w:val="24"/>
          <w:lang w:val="nl-NL"/>
        </w:rPr>
        <w:t xml:space="preserve"> </w:t>
      </w:r>
    </w:p>
    <w:p w:rsidR="00643F21" w:rsidRDefault="00643F21" w:rsidP="00ED2375">
      <w:pPr>
        <w:pStyle w:val="NoSpacing"/>
        <w:rPr>
          <w:rFonts w:asciiTheme="majorHAnsi" w:hAnsiTheme="majorHAnsi" w:cstheme="majorHAnsi"/>
          <w:sz w:val="24"/>
          <w:szCs w:val="24"/>
          <w:lang w:val="nl-NL"/>
        </w:rPr>
      </w:pPr>
    </w:p>
    <w:tbl>
      <w:tblPr>
        <w:tblW w:w="7646" w:type="dxa"/>
        <w:tblInd w:w="93" w:type="dxa"/>
        <w:tblLook w:val="04A0" w:firstRow="1" w:lastRow="0" w:firstColumn="1" w:lastColumn="0" w:noHBand="0" w:noVBand="1"/>
      </w:tblPr>
      <w:tblGrid>
        <w:gridCol w:w="1008"/>
        <w:gridCol w:w="1984"/>
        <w:gridCol w:w="3685"/>
        <w:gridCol w:w="969"/>
      </w:tblGrid>
      <w:tr w:rsidR="006F5379" w:rsidRPr="009816C9" w:rsidTr="006F5379">
        <w:trPr>
          <w:trHeight w:val="255"/>
        </w:trPr>
        <w:tc>
          <w:tcPr>
            <w:tcW w:w="1008" w:type="dxa"/>
            <w:tcBorders>
              <w:top w:val="nil"/>
              <w:left w:val="nil"/>
              <w:bottom w:val="nil"/>
              <w:right w:val="nil"/>
            </w:tcBorders>
          </w:tcPr>
          <w:p w:rsidR="006F5379" w:rsidRPr="006F5379" w:rsidRDefault="004515E2" w:rsidP="00003BC9">
            <w:pPr>
              <w:rPr>
                <w:b/>
              </w:rPr>
            </w:pPr>
            <w:r w:rsidRPr="006F5379">
              <w:rPr>
                <w:b/>
              </w:rPr>
              <w:t>Ranking</w:t>
            </w:r>
          </w:p>
        </w:tc>
        <w:tc>
          <w:tcPr>
            <w:tcW w:w="1984" w:type="dxa"/>
            <w:tcBorders>
              <w:top w:val="nil"/>
              <w:left w:val="nil"/>
              <w:bottom w:val="nil"/>
              <w:right w:val="nil"/>
            </w:tcBorders>
            <w:shd w:val="clear" w:color="auto" w:fill="auto"/>
            <w:noWrap/>
            <w:vAlign w:val="bottom"/>
          </w:tcPr>
          <w:p w:rsidR="006F5379" w:rsidRPr="009816C9" w:rsidRDefault="004515E2" w:rsidP="009816C9">
            <w:pPr>
              <w:spacing w:line="240" w:lineRule="auto"/>
              <w:rPr>
                <w:rFonts w:cs="Arial"/>
                <w:b/>
                <w:color w:val="auto"/>
                <w:sz w:val="20"/>
                <w:szCs w:val="20"/>
                <w:lang w:val="en-US" w:eastAsia="en-US"/>
              </w:rPr>
            </w:pPr>
            <w:r w:rsidRPr="009816C9">
              <w:rPr>
                <w:rFonts w:cs="Arial"/>
                <w:b/>
                <w:color w:val="auto"/>
                <w:sz w:val="20"/>
                <w:szCs w:val="20"/>
                <w:lang w:val="en-US" w:eastAsia="en-US"/>
              </w:rPr>
              <w:t>Model</w:t>
            </w:r>
          </w:p>
        </w:tc>
        <w:tc>
          <w:tcPr>
            <w:tcW w:w="4654" w:type="dxa"/>
            <w:gridSpan w:val="2"/>
            <w:tcBorders>
              <w:top w:val="nil"/>
              <w:left w:val="nil"/>
              <w:bottom w:val="nil"/>
              <w:right w:val="nil"/>
            </w:tcBorders>
            <w:shd w:val="clear" w:color="auto" w:fill="auto"/>
            <w:noWrap/>
            <w:vAlign w:val="bottom"/>
          </w:tcPr>
          <w:p w:rsidR="006F5379" w:rsidRPr="009816C9" w:rsidRDefault="004515E2" w:rsidP="00440EE8">
            <w:pPr>
              <w:spacing w:line="240" w:lineRule="auto"/>
              <w:rPr>
                <w:rFonts w:cs="Arial"/>
                <w:b/>
                <w:sz w:val="20"/>
                <w:szCs w:val="20"/>
                <w:lang w:val="en-US" w:eastAsia="en-US"/>
              </w:rPr>
            </w:pPr>
            <w:r w:rsidRPr="009816C9">
              <w:rPr>
                <w:rFonts w:cs="Arial"/>
                <w:b/>
                <w:sz w:val="20"/>
                <w:szCs w:val="20"/>
                <w:lang w:val="en-US" w:eastAsia="en-US"/>
              </w:rPr>
              <w:t>Stemmen</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1</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8C/ 8C Spider</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2109</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2</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4C/ 4C Spider</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1451</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3</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Giulia GTA/GT Am</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1242</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4</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Giulia Sprint GT</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1089</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5</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Giulia</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1033</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6</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Alfa 75</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872</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7</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33 Stradale</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860</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8</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155 DTM</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835</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Pr="00F5270F" w:rsidRDefault="006F5379" w:rsidP="00003BC9">
            <w:r w:rsidRPr="00F5270F">
              <w:t>9</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Spider '66</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826</w:t>
            </w:r>
          </w:p>
        </w:tc>
      </w:tr>
      <w:tr w:rsidR="006F5379" w:rsidRPr="009816C9" w:rsidTr="006F5379">
        <w:trPr>
          <w:gridAfter w:val="1"/>
          <w:wAfter w:w="969" w:type="dxa"/>
          <w:trHeight w:val="255"/>
        </w:trPr>
        <w:tc>
          <w:tcPr>
            <w:tcW w:w="1008" w:type="dxa"/>
            <w:tcBorders>
              <w:top w:val="nil"/>
              <w:left w:val="nil"/>
              <w:bottom w:val="nil"/>
              <w:right w:val="nil"/>
            </w:tcBorders>
          </w:tcPr>
          <w:p w:rsidR="006F5379" w:rsidRDefault="006F5379" w:rsidP="00003BC9">
            <w:r w:rsidRPr="00F5270F">
              <w:t>10</w:t>
            </w:r>
          </w:p>
        </w:tc>
        <w:tc>
          <w:tcPr>
            <w:tcW w:w="1984" w:type="dxa"/>
            <w:tcBorders>
              <w:top w:val="nil"/>
              <w:left w:val="nil"/>
              <w:bottom w:val="nil"/>
              <w:right w:val="nil"/>
            </w:tcBorders>
            <w:shd w:val="clear" w:color="auto" w:fill="auto"/>
            <w:noWrap/>
            <w:vAlign w:val="bottom"/>
            <w:hideMark/>
          </w:tcPr>
          <w:p w:rsidR="006F5379" w:rsidRPr="009816C9" w:rsidRDefault="006F5379" w:rsidP="009816C9">
            <w:pPr>
              <w:spacing w:line="240" w:lineRule="auto"/>
              <w:rPr>
                <w:rFonts w:cs="Arial"/>
                <w:color w:val="auto"/>
                <w:sz w:val="20"/>
                <w:szCs w:val="20"/>
                <w:lang w:val="en-US" w:eastAsia="en-US"/>
              </w:rPr>
            </w:pPr>
            <w:r w:rsidRPr="009816C9">
              <w:rPr>
                <w:rFonts w:cs="Arial"/>
                <w:color w:val="auto"/>
                <w:sz w:val="20"/>
                <w:szCs w:val="20"/>
                <w:lang w:val="en-US" w:eastAsia="en-US"/>
              </w:rPr>
              <w:t>Giulietta</w:t>
            </w:r>
          </w:p>
        </w:tc>
        <w:tc>
          <w:tcPr>
            <w:tcW w:w="3685" w:type="dxa"/>
            <w:tcBorders>
              <w:top w:val="nil"/>
              <w:left w:val="nil"/>
              <w:bottom w:val="nil"/>
              <w:right w:val="nil"/>
            </w:tcBorders>
            <w:shd w:val="clear" w:color="auto" w:fill="auto"/>
            <w:noWrap/>
            <w:vAlign w:val="bottom"/>
            <w:hideMark/>
          </w:tcPr>
          <w:p w:rsidR="006F5379" w:rsidRPr="009816C9" w:rsidRDefault="006F5379" w:rsidP="00440EE8">
            <w:pPr>
              <w:spacing w:line="240" w:lineRule="auto"/>
              <w:rPr>
                <w:rFonts w:cs="Arial"/>
                <w:sz w:val="20"/>
                <w:szCs w:val="20"/>
                <w:lang w:val="en-US" w:eastAsia="en-US"/>
              </w:rPr>
            </w:pPr>
            <w:r w:rsidRPr="009816C9">
              <w:rPr>
                <w:rFonts w:cs="Arial"/>
                <w:sz w:val="20"/>
                <w:szCs w:val="20"/>
                <w:lang w:val="en-US" w:eastAsia="en-US"/>
              </w:rPr>
              <w:t>776</w:t>
            </w:r>
          </w:p>
        </w:tc>
      </w:tr>
    </w:tbl>
    <w:p w:rsidR="00643F21" w:rsidRDefault="00643F21" w:rsidP="00ED2375">
      <w:pPr>
        <w:pStyle w:val="NoSpacing"/>
        <w:rPr>
          <w:rFonts w:asciiTheme="majorHAnsi" w:hAnsiTheme="majorHAnsi" w:cstheme="majorHAnsi"/>
          <w:sz w:val="24"/>
          <w:szCs w:val="24"/>
          <w:lang w:val="nl-NL"/>
        </w:rPr>
      </w:pPr>
    </w:p>
    <w:p w:rsidR="009816C9" w:rsidRDefault="009816C9" w:rsidP="00ED2375">
      <w:pPr>
        <w:pStyle w:val="NoSpacing"/>
        <w:rPr>
          <w:rFonts w:asciiTheme="majorHAnsi" w:hAnsiTheme="majorHAnsi" w:cstheme="majorHAnsi"/>
          <w:sz w:val="24"/>
          <w:szCs w:val="24"/>
          <w:lang w:val="nl-NL"/>
        </w:rPr>
      </w:pPr>
    </w:p>
    <w:p w:rsidR="00ED2375" w:rsidRPr="00ED2375" w:rsidRDefault="00A91150" w:rsidP="00ED2375">
      <w:pPr>
        <w:pStyle w:val="NoSpacing"/>
        <w:rPr>
          <w:rFonts w:asciiTheme="majorHAnsi" w:hAnsiTheme="majorHAnsi" w:cstheme="majorHAnsi"/>
          <w:sz w:val="24"/>
          <w:szCs w:val="24"/>
          <w:lang w:val="nl-NL"/>
        </w:rPr>
      </w:pPr>
      <w:r>
        <w:rPr>
          <w:rFonts w:asciiTheme="majorHAnsi" w:hAnsiTheme="majorHAnsi" w:cstheme="majorHAnsi"/>
          <w:sz w:val="24"/>
          <w:szCs w:val="24"/>
          <w:lang w:val="nl-NL"/>
        </w:rPr>
        <w:t>8C Competizione/Spider is</w:t>
      </w:r>
      <w:r w:rsidR="00ED2375" w:rsidRPr="00ED2375">
        <w:rPr>
          <w:rFonts w:asciiTheme="majorHAnsi" w:hAnsiTheme="majorHAnsi" w:cstheme="majorHAnsi"/>
          <w:sz w:val="24"/>
          <w:szCs w:val="24"/>
          <w:lang w:val="nl-NL"/>
        </w:rPr>
        <w:t xml:space="preserve"> letterlijk en figuurlijk mooie winnaar, aangezien deze Alfa Romeo het verleden doet herleven op moderne wijze. Het ontwerp van de 8C is overduidelijk geïnspireerd op de 33 Stradale uit </w:t>
      </w:r>
      <w:r w:rsidR="00DD7C70">
        <w:rPr>
          <w:rFonts w:asciiTheme="majorHAnsi" w:hAnsiTheme="majorHAnsi" w:cstheme="majorHAnsi"/>
          <w:sz w:val="24"/>
          <w:szCs w:val="24"/>
          <w:lang w:val="nl-NL"/>
        </w:rPr>
        <w:t>de jaren ’60. Ook de machtige 45</w:t>
      </w:r>
      <w:r w:rsidR="00ED2375" w:rsidRPr="00ED2375">
        <w:rPr>
          <w:rFonts w:asciiTheme="majorHAnsi" w:hAnsiTheme="majorHAnsi" w:cstheme="majorHAnsi"/>
          <w:sz w:val="24"/>
          <w:szCs w:val="24"/>
          <w:lang w:val="nl-NL"/>
        </w:rPr>
        <w:t xml:space="preserve">0 pk sterke V8 laat geen misverstand bestaand over de sportieve aspiraties, hetgeen het merk Alfa Romeo zo kenmerkt. </w:t>
      </w:r>
    </w:p>
    <w:p w:rsidR="00ED2375" w:rsidRDefault="00ED2375" w:rsidP="00ED2375">
      <w:pPr>
        <w:pStyle w:val="NoSpacing"/>
        <w:rPr>
          <w:rFonts w:asciiTheme="majorHAnsi" w:hAnsiTheme="majorHAnsi" w:cstheme="majorHAnsi"/>
          <w:sz w:val="24"/>
          <w:szCs w:val="24"/>
          <w:lang w:val="nl-NL"/>
        </w:rPr>
      </w:pPr>
    </w:p>
    <w:p w:rsidR="00ED2375" w:rsidRPr="00ED2375" w:rsidRDefault="00ED2375" w:rsidP="00ED2375">
      <w:pPr>
        <w:pStyle w:val="NoSpacing"/>
        <w:rPr>
          <w:rFonts w:asciiTheme="majorHAnsi" w:hAnsiTheme="majorHAnsi" w:cstheme="majorHAnsi"/>
          <w:sz w:val="24"/>
          <w:szCs w:val="24"/>
          <w:lang w:val="nl-NL"/>
        </w:rPr>
      </w:pPr>
      <w:r w:rsidRPr="00ED2375">
        <w:rPr>
          <w:rFonts w:asciiTheme="majorHAnsi" w:hAnsiTheme="majorHAnsi" w:cstheme="majorHAnsi"/>
          <w:sz w:val="24"/>
          <w:szCs w:val="24"/>
          <w:lang w:val="nl-NL"/>
        </w:rPr>
        <w:lastRenderedPageBreak/>
        <w:t>Ook nummer twee, de nieuwe 4C (Spider), heeft de historische trekken van de 33 Stradale op vooruitstrevende wijze geherinterpreteerd en grijpt qua concept terug op de merkwaarden van Alfa Romeo: Italiaans</w:t>
      </w:r>
      <w:r w:rsidR="00DB03B6">
        <w:rPr>
          <w:rFonts w:asciiTheme="majorHAnsi" w:hAnsiTheme="majorHAnsi" w:cstheme="majorHAnsi"/>
          <w:sz w:val="24"/>
          <w:szCs w:val="24"/>
          <w:lang w:val="nl-NL"/>
        </w:rPr>
        <w:t xml:space="preserve"> design</w:t>
      </w:r>
      <w:r w:rsidRPr="00ED2375">
        <w:rPr>
          <w:rFonts w:asciiTheme="majorHAnsi" w:hAnsiTheme="majorHAnsi" w:cstheme="majorHAnsi"/>
          <w:sz w:val="24"/>
          <w:szCs w:val="24"/>
          <w:lang w:val="nl-NL"/>
        </w:rPr>
        <w:t>, innovatief</w:t>
      </w:r>
      <w:r w:rsidR="00DB03B6">
        <w:rPr>
          <w:rFonts w:asciiTheme="majorHAnsi" w:hAnsiTheme="majorHAnsi" w:cstheme="majorHAnsi"/>
          <w:sz w:val="24"/>
          <w:szCs w:val="24"/>
          <w:lang w:val="nl-NL"/>
        </w:rPr>
        <w:t>, ideale gewichtsverdeling</w:t>
      </w:r>
      <w:r w:rsidRPr="00ED2375">
        <w:rPr>
          <w:rFonts w:asciiTheme="majorHAnsi" w:hAnsiTheme="majorHAnsi" w:cstheme="majorHAnsi"/>
          <w:sz w:val="24"/>
          <w:szCs w:val="24"/>
          <w:lang w:val="nl-NL"/>
        </w:rPr>
        <w:t xml:space="preserve"> en sportief. Eerderg</w:t>
      </w:r>
      <w:r w:rsidR="00DB03B6">
        <w:rPr>
          <w:rFonts w:asciiTheme="majorHAnsi" w:hAnsiTheme="majorHAnsi" w:cstheme="majorHAnsi"/>
          <w:sz w:val="24"/>
          <w:szCs w:val="24"/>
          <w:lang w:val="nl-NL"/>
        </w:rPr>
        <w:t xml:space="preserve">enoemde 33 Stradale eindigde </w:t>
      </w:r>
      <w:r w:rsidRPr="00ED2375">
        <w:rPr>
          <w:rFonts w:asciiTheme="majorHAnsi" w:hAnsiTheme="majorHAnsi" w:cstheme="majorHAnsi"/>
          <w:sz w:val="24"/>
          <w:szCs w:val="24"/>
          <w:lang w:val="nl-NL"/>
        </w:rPr>
        <w:t xml:space="preserve">op de </w:t>
      </w:r>
      <w:r w:rsidR="00DB03B6">
        <w:rPr>
          <w:rFonts w:asciiTheme="majorHAnsi" w:hAnsiTheme="majorHAnsi" w:cstheme="majorHAnsi"/>
          <w:sz w:val="24"/>
          <w:szCs w:val="24"/>
          <w:lang w:val="nl-NL"/>
        </w:rPr>
        <w:t>7</w:t>
      </w:r>
      <w:r w:rsidR="00DB03B6" w:rsidRPr="00DB03B6">
        <w:rPr>
          <w:rFonts w:asciiTheme="majorHAnsi" w:hAnsiTheme="majorHAnsi" w:cstheme="majorHAnsi"/>
          <w:sz w:val="24"/>
          <w:szCs w:val="24"/>
          <w:vertAlign w:val="superscript"/>
          <w:lang w:val="nl-NL"/>
        </w:rPr>
        <w:t>e</w:t>
      </w:r>
      <w:r w:rsidR="00DB03B6">
        <w:rPr>
          <w:rFonts w:asciiTheme="majorHAnsi" w:hAnsiTheme="majorHAnsi" w:cstheme="majorHAnsi"/>
          <w:sz w:val="24"/>
          <w:szCs w:val="24"/>
          <w:lang w:val="nl-NL"/>
        </w:rPr>
        <w:t xml:space="preserve"> </w:t>
      </w:r>
      <w:r w:rsidRPr="00ED2375">
        <w:rPr>
          <w:rFonts w:asciiTheme="majorHAnsi" w:hAnsiTheme="majorHAnsi" w:cstheme="majorHAnsi"/>
          <w:sz w:val="24"/>
          <w:szCs w:val="24"/>
          <w:lang w:val="nl-NL"/>
        </w:rPr>
        <w:t xml:space="preserve">positie. </w:t>
      </w:r>
    </w:p>
    <w:p w:rsidR="00ED2375" w:rsidRDefault="00ED2375" w:rsidP="00ED2375">
      <w:pPr>
        <w:pStyle w:val="NoSpacing"/>
        <w:rPr>
          <w:rFonts w:asciiTheme="majorHAnsi" w:hAnsiTheme="majorHAnsi" w:cstheme="majorHAnsi"/>
          <w:sz w:val="24"/>
          <w:szCs w:val="24"/>
          <w:lang w:val="nl-NL"/>
        </w:rPr>
      </w:pPr>
    </w:p>
    <w:p w:rsidR="00AC2299" w:rsidRPr="00FA69C6" w:rsidRDefault="00AC2299" w:rsidP="00AC2299">
      <w:pPr>
        <w:pStyle w:val="01TEXT"/>
        <w:jc w:val="center"/>
      </w:pPr>
      <w:r w:rsidRPr="00FA69C6">
        <w:t>----------------------------------------EINDE BERICHT-------------------------------------------</w:t>
      </w:r>
    </w:p>
    <w:p w:rsidR="00AC2299" w:rsidRPr="00FA69C6" w:rsidRDefault="00AC2299" w:rsidP="00AC2299">
      <w:pPr>
        <w:pStyle w:val="01TEXT"/>
        <w:rPr>
          <w:b/>
        </w:rPr>
      </w:pPr>
    </w:p>
    <w:p w:rsidR="00AC2299" w:rsidRPr="00AC2299" w:rsidRDefault="00AC2299" w:rsidP="004206CE">
      <w:pPr>
        <w:pStyle w:val="01TEXT"/>
      </w:pPr>
      <w:r w:rsidRPr="00AC2299">
        <w:t>Noot voor de redactie, niet voor publicatie:</w:t>
      </w:r>
    </w:p>
    <w:p w:rsidR="00C02859" w:rsidRDefault="00C02859" w:rsidP="00AC2299">
      <w:pPr>
        <w:pStyle w:val="01TEXT"/>
      </w:pPr>
      <w:r>
        <w:t>Bijlage: eindover</w:t>
      </w:r>
      <w:r w:rsidR="006B1CE0">
        <w:t>z</w:t>
      </w:r>
      <w:r>
        <w:t>icht ranking</w:t>
      </w:r>
      <w:r w:rsidR="00C73CD1">
        <w:t>.</w:t>
      </w:r>
      <w:r w:rsidR="00C42D2A">
        <w:br/>
      </w:r>
    </w:p>
    <w:p w:rsidR="00AC2299" w:rsidRPr="00AC2299" w:rsidRDefault="00AC2299" w:rsidP="00AC2299">
      <w:pPr>
        <w:pStyle w:val="01TEXT"/>
      </w:pPr>
      <w:r w:rsidRPr="00AC2299">
        <w:t>Voor meer informatie kunt u contact opnemen met:</w:t>
      </w:r>
    </w:p>
    <w:p w:rsidR="00AC2299" w:rsidRPr="00AC2299" w:rsidRDefault="00AC2299" w:rsidP="00AC2299">
      <w:pPr>
        <w:pStyle w:val="01TEXT"/>
      </w:pPr>
    </w:p>
    <w:p w:rsidR="00AC2299" w:rsidRPr="00AC2299" w:rsidRDefault="00AC2299" w:rsidP="00AC2299">
      <w:pPr>
        <w:pStyle w:val="01TEXT"/>
      </w:pPr>
      <w:r w:rsidRPr="00AC2299">
        <w:t>Toine Damo</w:t>
      </w:r>
    </w:p>
    <w:p w:rsidR="00AC2299" w:rsidRPr="00AC2299" w:rsidRDefault="00AC2299" w:rsidP="00AC2299">
      <w:pPr>
        <w:pStyle w:val="01TEXT"/>
      </w:pPr>
      <w:r w:rsidRPr="00AC2299">
        <w:t>Public Relations Officer</w:t>
      </w:r>
    </w:p>
    <w:p w:rsidR="00AC2299" w:rsidRPr="00AC2299" w:rsidRDefault="00BA0B44" w:rsidP="00AC2299">
      <w:pPr>
        <w:pStyle w:val="01TEXT"/>
      </w:pPr>
      <w:r>
        <w:t>Mob</w:t>
      </w:r>
      <w:r w:rsidR="00AC2299" w:rsidRPr="00AC2299">
        <w:t>: +31 6 2958 4772</w:t>
      </w:r>
    </w:p>
    <w:p w:rsidR="00AC2299" w:rsidRPr="00AC2299" w:rsidRDefault="00AC2299" w:rsidP="00AC2299">
      <w:pPr>
        <w:pStyle w:val="01TEXT"/>
      </w:pPr>
    </w:p>
    <w:p w:rsidR="00AC2299" w:rsidRPr="00AC2299" w:rsidRDefault="00864DCF" w:rsidP="00AC2299">
      <w:pPr>
        <w:pStyle w:val="01TEXT"/>
      </w:pPr>
      <w:hyperlink r:id="rId10" w:history="1">
        <w:r w:rsidR="00AC2299" w:rsidRPr="00AC2299">
          <w:rPr>
            <w:rStyle w:val="Hyperlink"/>
          </w:rPr>
          <w:t>toine.damo@fcagroup.com</w:t>
        </w:r>
      </w:hyperlink>
      <w:r w:rsidR="00AC2299" w:rsidRPr="00AC2299">
        <w:t xml:space="preserve"> </w:t>
      </w:r>
    </w:p>
    <w:p w:rsidR="00AC2299" w:rsidRPr="00AC2299" w:rsidRDefault="00864DCF" w:rsidP="00AC2299">
      <w:pPr>
        <w:pStyle w:val="01TEXT"/>
      </w:pPr>
      <w:hyperlink r:id="rId11" w:history="1">
        <w:r w:rsidR="00AC2299" w:rsidRPr="00AC2299">
          <w:rPr>
            <w:rStyle w:val="Hyperlink"/>
          </w:rPr>
          <w:t>www.fcagroup.com</w:t>
        </w:r>
      </w:hyperlink>
    </w:p>
    <w:p w:rsidR="00AC2299" w:rsidRPr="00AC2299" w:rsidRDefault="00864DCF" w:rsidP="00AC2299">
      <w:pPr>
        <w:pStyle w:val="01TEXT"/>
      </w:pPr>
      <w:hyperlink r:id="rId12" w:history="1">
        <w:r w:rsidR="00AC2299" w:rsidRPr="00643FC4">
          <w:rPr>
            <w:rStyle w:val="Hyperlink"/>
          </w:rPr>
          <w:t>www.alfaromeopress.nl</w:t>
        </w:r>
      </w:hyperlink>
    </w:p>
    <w:p w:rsidR="00096DB2" w:rsidRDefault="00096DB2" w:rsidP="007368CD">
      <w:pPr>
        <w:pStyle w:val="01TEXT"/>
      </w:pPr>
    </w:p>
    <w:p w:rsidR="00AC2299" w:rsidRPr="00A42229" w:rsidRDefault="00AC2299" w:rsidP="00A42229">
      <w:pPr>
        <w:pStyle w:val="PlainText"/>
        <w:rPr>
          <w:lang w:val="it-IT"/>
        </w:rPr>
      </w:pPr>
      <w:r>
        <w:rPr>
          <w:noProof/>
        </w:rPr>
        <w:drawing>
          <wp:inline distT="0" distB="0" distL="0" distR="0" wp14:anchorId="0A13D933" wp14:editId="368024F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07429" w:rsidRPr="00C02859">
        <w:rPr>
          <w:noProof/>
          <w:lang w:val="nl-NL"/>
        </w:rPr>
        <w:t xml:space="preserve">  </w:t>
      </w:r>
      <w:r w:rsidR="00407429">
        <w:rPr>
          <w:noProof/>
        </w:rPr>
        <w:drawing>
          <wp:inline distT="0" distB="0" distL="0" distR="0" wp14:anchorId="12E222AF" wp14:editId="08595870">
            <wp:extent cx="219075" cy="180975"/>
            <wp:effectExtent l="0" t="0" r="9525" b="952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407429" w:rsidRPr="00C02859">
        <w:rPr>
          <w:noProof/>
          <w:lang w:val="nl-NL"/>
        </w:rPr>
        <w:t xml:space="preserve">  </w:t>
      </w:r>
      <w:r w:rsidR="00407429">
        <w:rPr>
          <w:noProof/>
        </w:rPr>
        <w:drawing>
          <wp:inline distT="0" distB="0" distL="0" distR="0" wp14:anchorId="0F14058D" wp14:editId="0E259897">
            <wp:extent cx="181583" cy="181583"/>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p>
    <w:p w:rsidR="00AC2299" w:rsidRPr="00A42229" w:rsidRDefault="00AC2299" w:rsidP="00AC2299">
      <w:pPr>
        <w:spacing w:line="240" w:lineRule="auto"/>
        <w:rPr>
          <w:rFonts w:ascii="Calibri" w:eastAsia="Calibri" w:hAnsi="Calibri"/>
          <w:color w:val="auto"/>
          <w:sz w:val="22"/>
          <w:szCs w:val="22"/>
          <w:lang w:eastAsia="en-US"/>
        </w:rPr>
      </w:pPr>
    </w:p>
    <w:p w:rsidR="007368CD" w:rsidRPr="002400E3" w:rsidRDefault="00A42229" w:rsidP="002400E3">
      <w:pPr>
        <w:pStyle w:val="PlainText"/>
        <w:rPr>
          <w:lang w:val="it-IT"/>
        </w:rPr>
      </w:pPr>
      <w:r w:rsidRPr="00A42229">
        <w:rPr>
          <w:lang w:val="it-IT"/>
        </w:rPr>
        <w:tab/>
      </w:r>
    </w:p>
    <w:sectPr w:rsidR="007368CD" w:rsidRPr="002400E3" w:rsidSect="007368CD">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CA" w:rsidRDefault="00886ECA" w:rsidP="007368CD">
      <w:r>
        <w:separator/>
      </w:r>
    </w:p>
  </w:endnote>
  <w:endnote w:type="continuationSeparator" w:id="0">
    <w:p w:rsidR="00886ECA" w:rsidRDefault="00886EC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CA" w:rsidRDefault="00886ECA" w:rsidP="007368CD">
      <w:r>
        <w:separator/>
      </w:r>
    </w:p>
  </w:footnote>
  <w:footnote w:type="continuationSeparator" w:id="0">
    <w:p w:rsidR="00886ECA" w:rsidRDefault="00886EC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886EC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AC229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AC2299" w:rsidP="007368CD">
                    <w:pPr>
                      <w:pStyle w:val="01PRESSRELEASE"/>
                      <w:jc w:val="both"/>
                    </w:pPr>
                    <w:r>
                      <w:t>PERSBERICHT</w:t>
                    </w:r>
                  </w:p>
                </w:txbxContent>
              </v:textbox>
              <w10:wrap type="tight" anchorx="page" anchory="page"/>
              <w10:anchorlock/>
            </v:shape>
          </w:pict>
        </mc:Fallback>
      </mc:AlternateContent>
    </w:r>
    <w:r w:rsidR="00E81717" w:rsidRPr="00E81717">
      <w:rPr>
        <w:noProof/>
        <w:lang w:val="en-US" w:eastAsia="en-US"/>
      </w:rPr>
      <w:drawing>
        <wp:anchor distT="0" distB="0" distL="114300" distR="114300" simplePos="0" relativeHeight="251698176"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3" name="Picture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886EC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886EC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886EC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E81717" w:rsidRPr="00E81717">
      <w:rPr>
        <w:noProof/>
        <w:lang w:val="en-US" w:eastAsia="en-US"/>
      </w:rPr>
      <w:drawing>
        <wp:anchor distT="0" distB="0" distL="114300" distR="114300" simplePos="0" relativeHeight="251696128"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2" name="Pictur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D91"/>
    <w:multiLevelType w:val="hybridMultilevel"/>
    <w:tmpl w:val="D99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93565"/>
    <w:multiLevelType w:val="hybridMultilevel"/>
    <w:tmpl w:val="3FD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D00A5"/>
    <w:multiLevelType w:val="hybridMultilevel"/>
    <w:tmpl w:val="0D8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05F"/>
    <w:multiLevelType w:val="hybridMultilevel"/>
    <w:tmpl w:val="53E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30205"/>
    <w:multiLevelType w:val="hybridMultilevel"/>
    <w:tmpl w:val="8734649C"/>
    <w:lvl w:ilvl="0" w:tplc="342A9C66">
      <w:numFmt w:val="bullet"/>
      <w:lvlText w:val="-"/>
      <w:lvlJc w:val="left"/>
      <w:pPr>
        <w:ind w:left="720" w:hanging="360"/>
      </w:pPr>
      <w:rPr>
        <w:rFonts w:ascii="Gill Sans MT" w:eastAsia="SimSu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A"/>
    <w:rsid w:val="00006DE0"/>
    <w:rsid w:val="00043391"/>
    <w:rsid w:val="00050E53"/>
    <w:rsid w:val="00054B67"/>
    <w:rsid w:val="000676F7"/>
    <w:rsid w:val="00067A91"/>
    <w:rsid w:val="000807DB"/>
    <w:rsid w:val="00081616"/>
    <w:rsid w:val="00086B3E"/>
    <w:rsid w:val="00096DB2"/>
    <w:rsid w:val="000A690D"/>
    <w:rsid w:val="000B0B57"/>
    <w:rsid w:val="000C4E43"/>
    <w:rsid w:val="000F01BD"/>
    <w:rsid w:val="000F6493"/>
    <w:rsid w:val="001061B8"/>
    <w:rsid w:val="001215BF"/>
    <w:rsid w:val="0012622E"/>
    <w:rsid w:val="00131CC9"/>
    <w:rsid w:val="0013234A"/>
    <w:rsid w:val="00156ACA"/>
    <w:rsid w:val="00161791"/>
    <w:rsid w:val="00162339"/>
    <w:rsid w:val="00185E2A"/>
    <w:rsid w:val="00190980"/>
    <w:rsid w:val="001C74FC"/>
    <w:rsid w:val="001D311A"/>
    <w:rsid w:val="001E35D4"/>
    <w:rsid w:val="001F4883"/>
    <w:rsid w:val="002002C2"/>
    <w:rsid w:val="002047EB"/>
    <w:rsid w:val="002069C2"/>
    <w:rsid w:val="0020722E"/>
    <w:rsid w:val="00227577"/>
    <w:rsid w:val="002400E3"/>
    <w:rsid w:val="0026718B"/>
    <w:rsid w:val="0027548C"/>
    <w:rsid w:val="002B6278"/>
    <w:rsid w:val="002E03FD"/>
    <w:rsid w:val="002E758A"/>
    <w:rsid w:val="002F0583"/>
    <w:rsid w:val="002F123E"/>
    <w:rsid w:val="003224B1"/>
    <w:rsid w:val="003226FC"/>
    <w:rsid w:val="00324E31"/>
    <w:rsid w:val="00330BA5"/>
    <w:rsid w:val="003371AD"/>
    <w:rsid w:val="00341BB8"/>
    <w:rsid w:val="0036600A"/>
    <w:rsid w:val="003727ED"/>
    <w:rsid w:val="00373DDD"/>
    <w:rsid w:val="00383450"/>
    <w:rsid w:val="00394650"/>
    <w:rsid w:val="00394856"/>
    <w:rsid w:val="003A57D2"/>
    <w:rsid w:val="003B24D0"/>
    <w:rsid w:val="003D3A4D"/>
    <w:rsid w:val="003E5E24"/>
    <w:rsid w:val="003E6FFE"/>
    <w:rsid w:val="00407429"/>
    <w:rsid w:val="004206CE"/>
    <w:rsid w:val="00427ABF"/>
    <w:rsid w:val="004326FD"/>
    <w:rsid w:val="00440EE8"/>
    <w:rsid w:val="0044531F"/>
    <w:rsid w:val="004515E2"/>
    <w:rsid w:val="00456AF7"/>
    <w:rsid w:val="00462FD8"/>
    <w:rsid w:val="004639B2"/>
    <w:rsid w:val="00466B82"/>
    <w:rsid w:val="004813F9"/>
    <w:rsid w:val="00494627"/>
    <w:rsid w:val="00497EB4"/>
    <w:rsid w:val="004A6467"/>
    <w:rsid w:val="004B70E3"/>
    <w:rsid w:val="004C2F41"/>
    <w:rsid w:val="004C5CA9"/>
    <w:rsid w:val="004F51D0"/>
    <w:rsid w:val="004F6435"/>
    <w:rsid w:val="0050315F"/>
    <w:rsid w:val="00507975"/>
    <w:rsid w:val="00524581"/>
    <w:rsid w:val="00524E8E"/>
    <w:rsid w:val="005275EB"/>
    <w:rsid w:val="00531311"/>
    <w:rsid w:val="00531329"/>
    <w:rsid w:val="00543241"/>
    <w:rsid w:val="00547C41"/>
    <w:rsid w:val="00550A05"/>
    <w:rsid w:val="00552D60"/>
    <w:rsid w:val="005977E5"/>
    <w:rsid w:val="005B6378"/>
    <w:rsid w:val="005B766E"/>
    <w:rsid w:val="005C599B"/>
    <w:rsid w:val="005C71E8"/>
    <w:rsid w:val="005C7CF7"/>
    <w:rsid w:val="005D0A5C"/>
    <w:rsid w:val="005E3664"/>
    <w:rsid w:val="005E6483"/>
    <w:rsid w:val="00604463"/>
    <w:rsid w:val="00643F21"/>
    <w:rsid w:val="0064617F"/>
    <w:rsid w:val="006554FC"/>
    <w:rsid w:val="00670278"/>
    <w:rsid w:val="006723E3"/>
    <w:rsid w:val="006742F3"/>
    <w:rsid w:val="00680D3C"/>
    <w:rsid w:val="006811DB"/>
    <w:rsid w:val="00694D9C"/>
    <w:rsid w:val="0069678A"/>
    <w:rsid w:val="006A20AA"/>
    <w:rsid w:val="006A55BE"/>
    <w:rsid w:val="006B0462"/>
    <w:rsid w:val="006B1CE0"/>
    <w:rsid w:val="006B5FB5"/>
    <w:rsid w:val="006C7551"/>
    <w:rsid w:val="006D4996"/>
    <w:rsid w:val="006E47A9"/>
    <w:rsid w:val="006F09F2"/>
    <w:rsid w:val="006F5379"/>
    <w:rsid w:val="00707B56"/>
    <w:rsid w:val="007178D1"/>
    <w:rsid w:val="007368CD"/>
    <w:rsid w:val="00741E70"/>
    <w:rsid w:val="00747928"/>
    <w:rsid w:val="00755B7D"/>
    <w:rsid w:val="007659A2"/>
    <w:rsid w:val="00771A82"/>
    <w:rsid w:val="00776F54"/>
    <w:rsid w:val="00780553"/>
    <w:rsid w:val="00782D26"/>
    <w:rsid w:val="007918F2"/>
    <w:rsid w:val="00791912"/>
    <w:rsid w:val="007A2C51"/>
    <w:rsid w:val="007B46CE"/>
    <w:rsid w:val="007C063B"/>
    <w:rsid w:val="007C26EC"/>
    <w:rsid w:val="007C606C"/>
    <w:rsid w:val="007D60BE"/>
    <w:rsid w:val="007F4EDF"/>
    <w:rsid w:val="00822BA3"/>
    <w:rsid w:val="0082394B"/>
    <w:rsid w:val="0082585A"/>
    <w:rsid w:val="00827F38"/>
    <w:rsid w:val="008301CD"/>
    <w:rsid w:val="00847EA4"/>
    <w:rsid w:val="008531E2"/>
    <w:rsid w:val="00864DCF"/>
    <w:rsid w:val="00880A2D"/>
    <w:rsid w:val="00886ECA"/>
    <w:rsid w:val="008902C4"/>
    <w:rsid w:val="00890AD6"/>
    <w:rsid w:val="008A4E10"/>
    <w:rsid w:val="008A64C7"/>
    <w:rsid w:val="008A6697"/>
    <w:rsid w:val="008B2BE3"/>
    <w:rsid w:val="008B7678"/>
    <w:rsid w:val="008C07B3"/>
    <w:rsid w:val="008C304C"/>
    <w:rsid w:val="008C457B"/>
    <w:rsid w:val="009002B8"/>
    <w:rsid w:val="0090066F"/>
    <w:rsid w:val="0090486A"/>
    <w:rsid w:val="00936FEF"/>
    <w:rsid w:val="00945026"/>
    <w:rsid w:val="009515ED"/>
    <w:rsid w:val="00967D9D"/>
    <w:rsid w:val="0097372C"/>
    <w:rsid w:val="009816C9"/>
    <w:rsid w:val="00984190"/>
    <w:rsid w:val="009869BE"/>
    <w:rsid w:val="00992B5B"/>
    <w:rsid w:val="009A1FB6"/>
    <w:rsid w:val="009A7284"/>
    <w:rsid w:val="009C162E"/>
    <w:rsid w:val="009C352E"/>
    <w:rsid w:val="009C5E45"/>
    <w:rsid w:val="009D52DB"/>
    <w:rsid w:val="009D7016"/>
    <w:rsid w:val="009E6FA2"/>
    <w:rsid w:val="009F1BB2"/>
    <w:rsid w:val="009F302E"/>
    <w:rsid w:val="009F5641"/>
    <w:rsid w:val="00A0318F"/>
    <w:rsid w:val="00A07593"/>
    <w:rsid w:val="00A2046C"/>
    <w:rsid w:val="00A42229"/>
    <w:rsid w:val="00A43EEF"/>
    <w:rsid w:val="00A501AC"/>
    <w:rsid w:val="00A56B5D"/>
    <w:rsid w:val="00A56E6D"/>
    <w:rsid w:val="00A70055"/>
    <w:rsid w:val="00A77BD0"/>
    <w:rsid w:val="00A91150"/>
    <w:rsid w:val="00A93C83"/>
    <w:rsid w:val="00A95B3B"/>
    <w:rsid w:val="00AB249A"/>
    <w:rsid w:val="00AB3CCF"/>
    <w:rsid w:val="00AC1865"/>
    <w:rsid w:val="00AC2299"/>
    <w:rsid w:val="00AC2CAC"/>
    <w:rsid w:val="00AC2F26"/>
    <w:rsid w:val="00AC4BFD"/>
    <w:rsid w:val="00AC7927"/>
    <w:rsid w:val="00AD09B2"/>
    <w:rsid w:val="00AD3128"/>
    <w:rsid w:val="00AD6F79"/>
    <w:rsid w:val="00AD7902"/>
    <w:rsid w:val="00AE162D"/>
    <w:rsid w:val="00AF2B01"/>
    <w:rsid w:val="00AF6C34"/>
    <w:rsid w:val="00B03303"/>
    <w:rsid w:val="00B05156"/>
    <w:rsid w:val="00B061F3"/>
    <w:rsid w:val="00B4056F"/>
    <w:rsid w:val="00B44FC3"/>
    <w:rsid w:val="00B46417"/>
    <w:rsid w:val="00B65A0B"/>
    <w:rsid w:val="00B90C43"/>
    <w:rsid w:val="00B93429"/>
    <w:rsid w:val="00BA0B44"/>
    <w:rsid w:val="00BA5A20"/>
    <w:rsid w:val="00BB08A0"/>
    <w:rsid w:val="00BC1F74"/>
    <w:rsid w:val="00BD13A2"/>
    <w:rsid w:val="00BE1450"/>
    <w:rsid w:val="00BF17CF"/>
    <w:rsid w:val="00BF49CB"/>
    <w:rsid w:val="00BF4C4A"/>
    <w:rsid w:val="00C02859"/>
    <w:rsid w:val="00C33057"/>
    <w:rsid w:val="00C40C87"/>
    <w:rsid w:val="00C42D2A"/>
    <w:rsid w:val="00C527C7"/>
    <w:rsid w:val="00C64A03"/>
    <w:rsid w:val="00C73CD1"/>
    <w:rsid w:val="00C918CA"/>
    <w:rsid w:val="00CA5CD4"/>
    <w:rsid w:val="00CA6EEB"/>
    <w:rsid w:val="00CC0FBD"/>
    <w:rsid w:val="00CC54F2"/>
    <w:rsid w:val="00CC6FE0"/>
    <w:rsid w:val="00CC790C"/>
    <w:rsid w:val="00CD3083"/>
    <w:rsid w:val="00CD4B47"/>
    <w:rsid w:val="00CE5B41"/>
    <w:rsid w:val="00D016C7"/>
    <w:rsid w:val="00D13D1C"/>
    <w:rsid w:val="00D14876"/>
    <w:rsid w:val="00D22F57"/>
    <w:rsid w:val="00D2336F"/>
    <w:rsid w:val="00D8548E"/>
    <w:rsid w:val="00D9346F"/>
    <w:rsid w:val="00DA4110"/>
    <w:rsid w:val="00DB03B6"/>
    <w:rsid w:val="00DD7C70"/>
    <w:rsid w:val="00DE3209"/>
    <w:rsid w:val="00DE6CF3"/>
    <w:rsid w:val="00DE6EFC"/>
    <w:rsid w:val="00E32E2F"/>
    <w:rsid w:val="00E46A85"/>
    <w:rsid w:val="00E66552"/>
    <w:rsid w:val="00E70281"/>
    <w:rsid w:val="00E8047E"/>
    <w:rsid w:val="00E81717"/>
    <w:rsid w:val="00E81FC8"/>
    <w:rsid w:val="00E82064"/>
    <w:rsid w:val="00EA5F96"/>
    <w:rsid w:val="00EA7442"/>
    <w:rsid w:val="00EC09C4"/>
    <w:rsid w:val="00ED2375"/>
    <w:rsid w:val="00EE10A9"/>
    <w:rsid w:val="00EE1221"/>
    <w:rsid w:val="00EF3620"/>
    <w:rsid w:val="00EF4150"/>
    <w:rsid w:val="00F017B9"/>
    <w:rsid w:val="00F27018"/>
    <w:rsid w:val="00F45F18"/>
    <w:rsid w:val="00F52EDC"/>
    <w:rsid w:val="00F54B7E"/>
    <w:rsid w:val="00F553A0"/>
    <w:rsid w:val="00F62971"/>
    <w:rsid w:val="00F66755"/>
    <w:rsid w:val="00F73E84"/>
    <w:rsid w:val="00F76AB6"/>
    <w:rsid w:val="00F85AA0"/>
    <w:rsid w:val="00FA1902"/>
    <w:rsid w:val="00FA69C6"/>
    <w:rsid w:val="00FB362E"/>
    <w:rsid w:val="00FC49A2"/>
    <w:rsid w:val="00FE3D5D"/>
    <w:rsid w:val="00FF7B7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805">
      <w:bodyDiv w:val="1"/>
      <w:marLeft w:val="0"/>
      <w:marRight w:val="0"/>
      <w:marTop w:val="0"/>
      <w:marBottom w:val="0"/>
      <w:divBdr>
        <w:top w:val="none" w:sz="0" w:space="0" w:color="auto"/>
        <w:left w:val="none" w:sz="0" w:space="0" w:color="auto"/>
        <w:bottom w:val="none" w:sz="0" w:space="0" w:color="auto"/>
        <w:right w:val="none" w:sz="0" w:space="0" w:color="auto"/>
      </w:divBdr>
    </w:div>
    <w:div w:id="985357607">
      <w:bodyDiv w:val="1"/>
      <w:marLeft w:val="0"/>
      <w:marRight w:val="0"/>
      <w:marTop w:val="0"/>
      <w:marBottom w:val="0"/>
      <w:divBdr>
        <w:top w:val="none" w:sz="0" w:space="0" w:color="auto"/>
        <w:left w:val="none" w:sz="0" w:space="0" w:color="auto"/>
        <w:bottom w:val="none" w:sz="0" w:space="0" w:color="auto"/>
        <w:right w:val="none" w:sz="0" w:space="0" w:color="auto"/>
      </w:divBdr>
    </w:div>
    <w:div w:id="1177304541">
      <w:bodyDiv w:val="1"/>
      <w:marLeft w:val="0"/>
      <w:marRight w:val="0"/>
      <w:marTop w:val="0"/>
      <w:marBottom w:val="0"/>
      <w:divBdr>
        <w:top w:val="none" w:sz="0" w:space="0" w:color="auto"/>
        <w:left w:val="none" w:sz="0" w:space="0" w:color="auto"/>
        <w:bottom w:val="none" w:sz="0" w:space="0" w:color="auto"/>
        <w:right w:val="none" w:sz="0" w:space="0" w:color="auto"/>
      </w:divBdr>
    </w:div>
    <w:div w:id="1545870641">
      <w:bodyDiv w:val="1"/>
      <w:marLeft w:val="0"/>
      <w:marRight w:val="0"/>
      <w:marTop w:val="0"/>
      <w:marBottom w:val="0"/>
      <w:divBdr>
        <w:top w:val="none" w:sz="0" w:space="0" w:color="auto"/>
        <w:left w:val="none" w:sz="0" w:space="0" w:color="auto"/>
        <w:bottom w:val="none" w:sz="0" w:space="0" w:color="auto"/>
        <w:right w:val="none" w:sz="0" w:space="0" w:color="auto"/>
      </w:divBdr>
    </w:div>
    <w:div w:id="1688486431">
      <w:bodyDiv w:val="1"/>
      <w:marLeft w:val="0"/>
      <w:marRight w:val="0"/>
      <w:marTop w:val="0"/>
      <w:marBottom w:val="0"/>
      <w:divBdr>
        <w:top w:val="none" w:sz="0" w:space="0" w:color="auto"/>
        <w:left w:val="none" w:sz="0" w:space="0" w:color="auto"/>
        <w:bottom w:val="none" w:sz="0" w:space="0" w:color="auto"/>
        <w:right w:val="none" w:sz="0" w:space="0" w:color="auto"/>
      </w:divBdr>
    </w:div>
    <w:div w:id="2028755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lfaromeonl"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alfaromeopress.nl" TargetMode="External"/><Relationship Id="rId17" Type="http://schemas.openxmlformats.org/officeDocument/2006/relationships/hyperlink" Target="https://www.youtube.com/user/AlfaRomeoNederland"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5" Type="http://schemas.microsoft.com/office/2007/relationships/stylesWithEffects" Target="stylesWithEffects.xml"/><Relationship Id="rId15" Type="http://schemas.openxmlformats.org/officeDocument/2006/relationships/hyperlink" Target="https://twitter.com/alfaromeo_nl" TargetMode="External"/><Relationship Id="rId23" Type="http://schemas.openxmlformats.org/officeDocument/2006/relationships/theme" Target="theme/theme1.xml"/><Relationship Id="rId10" Type="http://schemas.openxmlformats.org/officeDocument/2006/relationships/hyperlink" Target="mailto:toine.damo@fcagroup.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107044\AppData\Local\Temp\7zOE7C0.tmp\2_1_12_Press_Release_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8A1-F251-4140-9D94-221003B85F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AB0899-93FC-4F10-875E-593B674B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2_1_12_Press_Release_ALFA_ROMEO.dotx</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2290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2015-06-23T08:57:00Z</cp:lastPrinted>
  <dcterms:created xsi:type="dcterms:W3CDTF">2015-06-23T11:55:00Z</dcterms:created>
  <dcterms:modified xsi:type="dcterms:W3CDTF">2015-06-23T11:55:00Z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d99c2009-54a1-4b09-b49f-d2dbbcbdd5b5</vt:lpwstr>
  </property>
  <property fmtid="{D5CDD505-2E9C-101B-9397-08002B2CF9AE}" pid="3" name="bjSaver">
    <vt:lpwstr>z76ukg1jSP8dZ4DRpklcIf0yeBUqiv9u</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F25321A,23-6-2015 13:54:35,PUBLIC</vt:lpwstr>
  </property>
</Properties>
</file>